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MOTEC Sistema de Prótesis de Muñeca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535353"/>
          <w:sz w:val="26"/>
          <w:szCs w:val="26"/>
          <w:highlight w:val="white"/>
        </w:rPr>
      </w:pPr>
      <w:r w:rsidDel="00000000" w:rsidR="00000000" w:rsidRPr="00000000">
        <w:rPr>
          <w:b w:val="1"/>
          <w:color w:val="535353"/>
          <w:sz w:val="26"/>
          <w:szCs w:val="26"/>
          <w:highlight w:val="white"/>
          <w:rtl w:val="0"/>
        </w:rPr>
        <w:t xml:space="preserve">La prótesis Motec® Wrist Joint se ha diseñado con el objetivo de</w:t>
        <w:br w:type="textWrapping"/>
        <w:t xml:space="preserve">lograr una muñeca fuerte, estable, móvil y sin dolor, a la vez que</w:t>
        <w:br w:type="textWrapping"/>
        <w:t xml:space="preserve">se reduce el riesgo de luxación, aflojamiento y osteólisis.</w:t>
      </w:r>
    </w:p>
    <w:p w:rsidR="00000000" w:rsidDel="00000000" w:rsidP="00000000" w:rsidRDefault="00000000" w:rsidRPr="00000000" w14:paraId="00000004">
      <w:pPr>
        <w:rPr>
          <w:b w:val="1"/>
          <w:color w:val="53535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535353"/>
          <w:sz w:val="26"/>
          <w:szCs w:val="26"/>
          <w:highlight w:val="white"/>
        </w:rPr>
      </w:pPr>
      <w:r w:rsidDel="00000000" w:rsidR="00000000" w:rsidRPr="00000000">
        <w:rPr>
          <w:b w:val="1"/>
          <w:color w:val="535353"/>
          <w:sz w:val="26"/>
          <w:szCs w:val="26"/>
          <w:highlight w:val="white"/>
          <w:rtl w:val="0"/>
        </w:rPr>
        <w:t xml:space="preserve">La Motec Wrist Prótesis está indicada como sustitución de la</w:t>
        <w:br w:type="textWrapping"/>
        <w:t xml:space="preserve">articulación de la muñeca en casos de dolor, mala alineación o</w:t>
        <w:br w:type="textWrapping"/>
        <w:t xml:space="preserve">inestabilidad, ocasionados por artritis reumatoide, artritis traumática,</w:t>
        <w:br w:type="textWrapping"/>
        <w:t xml:space="preserve">artrosis, enfermedad de Kienböck o colapso del carpo. Este sistema</w:t>
        <w:br w:type="textWrapping"/>
        <w:t xml:space="preserve">también podría estar indicado tras el fracaso de la cirugía de</w:t>
        <w:br w:type="textWrapping"/>
        <w:t xml:space="preserve">fusión de 4 huesos, la resección de la fila proximal del</w:t>
        <w:br w:type="textWrapping"/>
        <w:t xml:space="preserve">carpo o la artrodesis.</w:t>
      </w:r>
    </w:p>
    <w:p w:rsidR="00000000" w:rsidDel="00000000" w:rsidP="00000000" w:rsidRDefault="00000000" w:rsidRPr="00000000" w14:paraId="00000006">
      <w:pPr>
        <w:rPr>
          <w:b w:val="1"/>
          <w:color w:val="53535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535353"/>
          <w:sz w:val="26"/>
          <w:szCs w:val="26"/>
          <w:highlight w:val="white"/>
        </w:rPr>
      </w:pPr>
      <w:r w:rsidDel="00000000" w:rsidR="00000000" w:rsidRPr="00000000">
        <w:rPr>
          <w:b w:val="1"/>
          <w:color w:val="535353"/>
          <w:sz w:val="26"/>
          <w:szCs w:val="26"/>
          <w:highlight w:val="white"/>
          <w:rtl w:val="0"/>
        </w:rPr>
        <w:t xml:space="preserve">Características y ventajas</w:t>
        <w:br w:type="textWrapping"/>
        <w:t xml:space="preserve">La prótesis Motec Wrist Joint tiene las siguientes</w:t>
        <w:br w:type="textWrapping"/>
        <w:t xml:space="preserve">características y ventajas: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b w:val="1"/>
          <w:color w:val="535353"/>
          <w:sz w:val="26"/>
          <w:szCs w:val="26"/>
          <w:highlight w:val="white"/>
          <w:u w:val="none"/>
        </w:rPr>
      </w:pPr>
      <w:r w:rsidDel="00000000" w:rsidR="00000000" w:rsidRPr="00000000">
        <w:rPr>
          <w:b w:val="1"/>
          <w:color w:val="535353"/>
          <w:sz w:val="26"/>
          <w:szCs w:val="26"/>
          <w:highlight w:val="white"/>
          <w:rtl w:val="0"/>
        </w:rPr>
        <w:t xml:space="preserve"> Diseño modular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1"/>
          <w:color w:val="535353"/>
          <w:sz w:val="26"/>
          <w:szCs w:val="26"/>
          <w:highlight w:val="white"/>
          <w:u w:val="none"/>
        </w:rPr>
      </w:pPr>
      <w:r w:rsidDel="00000000" w:rsidR="00000000" w:rsidRPr="00000000">
        <w:rPr>
          <w:b w:val="1"/>
          <w:color w:val="535353"/>
          <w:sz w:val="26"/>
          <w:szCs w:val="26"/>
          <w:highlight w:val="white"/>
          <w:rtl w:val="0"/>
        </w:rPr>
        <w:t xml:space="preserve"> Articulación innovadora</w:t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b w:val="1"/>
          <w:color w:val="535353"/>
          <w:sz w:val="26"/>
          <w:szCs w:val="26"/>
          <w:highlight w:val="white"/>
          <w:u w:val="none"/>
        </w:rPr>
      </w:pPr>
      <w:r w:rsidDel="00000000" w:rsidR="00000000" w:rsidRPr="00000000">
        <w:rPr>
          <w:b w:val="1"/>
          <w:color w:val="535353"/>
          <w:sz w:val="26"/>
          <w:szCs w:val="26"/>
          <w:highlight w:val="white"/>
          <w:rtl w:val="0"/>
        </w:rPr>
        <w:t xml:space="preserve"> Conserva el tejido blando y las estructuras de ligamentos</w:t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b w:val="1"/>
          <w:color w:val="535353"/>
          <w:sz w:val="26"/>
          <w:szCs w:val="26"/>
          <w:highlight w:val="white"/>
          <w:u w:val="none"/>
        </w:rPr>
      </w:pPr>
      <w:r w:rsidDel="00000000" w:rsidR="00000000" w:rsidRPr="00000000">
        <w:rPr>
          <w:b w:val="1"/>
          <w:color w:val="535353"/>
          <w:sz w:val="26"/>
          <w:szCs w:val="26"/>
          <w:highlight w:val="white"/>
          <w:rtl w:val="0"/>
        </w:rPr>
        <w:t xml:space="preserve"> Mejora la fijación a corto plazo</w:t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b w:val="1"/>
          <w:color w:val="535353"/>
          <w:sz w:val="26"/>
          <w:szCs w:val="26"/>
          <w:highlight w:val="white"/>
          <w:u w:val="none"/>
        </w:rPr>
      </w:pPr>
      <w:r w:rsidDel="00000000" w:rsidR="00000000" w:rsidRPr="00000000">
        <w:rPr>
          <w:b w:val="1"/>
          <w:color w:val="535353"/>
          <w:sz w:val="26"/>
          <w:szCs w:val="26"/>
          <w:highlight w:val="white"/>
          <w:rtl w:val="0"/>
        </w:rPr>
        <w:t xml:space="preserve"> Optimiza la fijación a largo plazo mediante osteointegración</w:t>
        <w:br w:type="textWrapping"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b w:val="1"/>
          <w:color w:val="535353"/>
          <w:sz w:val="26"/>
          <w:szCs w:val="26"/>
          <w:highlight w:val="white"/>
          <w:u w:val="none"/>
        </w:rPr>
      </w:pPr>
      <w:r w:rsidDel="00000000" w:rsidR="00000000" w:rsidRPr="00000000">
        <w:rPr>
          <w:b w:val="1"/>
          <w:color w:val="535353"/>
          <w:sz w:val="26"/>
          <w:szCs w:val="26"/>
          <w:highlight w:val="white"/>
          <w:rtl w:val="0"/>
        </w:rPr>
        <w:t xml:space="preserve"> Compatible con soluciones de artrodesis de muñeca</w:t>
        <w:br w:type="textWrapping"/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b w:val="1"/>
          <w:color w:val="535353"/>
          <w:sz w:val="26"/>
          <w:szCs w:val="26"/>
          <w:highlight w:val="white"/>
          <w:u w:val="none"/>
        </w:rPr>
      </w:pPr>
      <w:r w:rsidDel="00000000" w:rsidR="00000000" w:rsidRPr="00000000">
        <w:rPr>
          <w:b w:val="1"/>
          <w:color w:val="535353"/>
          <w:sz w:val="26"/>
          <w:szCs w:val="26"/>
          <w:highlight w:val="white"/>
          <w:rtl w:val="0"/>
        </w:rPr>
        <w:t xml:space="preserve"> Intervención quirúrgica rápida y sencilla</w:t>
        <w:br w:type="textWrapping"/>
        <w:t xml:space="preserve"> Conserva la articulación DRU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